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6" w:rsidRPr="00EC0D8B" w:rsidRDefault="00EB4056" w:rsidP="00EC0D8B">
      <w:pPr>
        <w:jc w:val="center"/>
        <w:rPr>
          <w:b/>
          <w:sz w:val="36"/>
        </w:rPr>
      </w:pPr>
      <w:r w:rsidRPr="00EC0D8B">
        <w:rPr>
          <w:b/>
          <w:sz w:val="36"/>
        </w:rPr>
        <w:t>Strategies for Refutation During the Rebuttal</w:t>
      </w:r>
    </w:p>
    <w:p w:rsidR="00EB4056" w:rsidRDefault="00EB4056"/>
    <w:p w:rsidR="00EB4056" w:rsidRDefault="00EB4056">
      <w:r>
        <w:t xml:space="preserve">An effective rebuttal depends upon countering the opponent’s argument point by point.  If the other side never addresses a particular argument, they are essentially conceding that argument to their opponent.  </w:t>
      </w:r>
    </w:p>
    <w:p w:rsidR="00EB4056" w:rsidRDefault="00EB4056"/>
    <w:p w:rsidR="00EC0D8B" w:rsidRDefault="00EC0D8B">
      <w:r>
        <w:t>There are several effective strategies for refuting an opponent’s arguments.</w:t>
      </w:r>
    </w:p>
    <w:p w:rsidR="00EC0D8B" w:rsidRDefault="00EC0D8B"/>
    <w:p w:rsidR="00051ACA" w:rsidRDefault="00051ACA" w:rsidP="00051ACA">
      <w:pPr>
        <w:pStyle w:val="ListParagraph"/>
        <w:numPr>
          <w:ilvl w:val="0"/>
          <w:numId w:val="1"/>
        </w:numPr>
      </w:pPr>
      <w:r w:rsidRPr="00051ACA">
        <w:rPr>
          <w:b/>
        </w:rPr>
        <w:t>Attack the argument on its relevance.</w:t>
      </w:r>
      <w:r>
        <w:t xml:space="preserve">   If you can attack an argument on its relevance, you never even have to address the evidence.</w:t>
      </w:r>
    </w:p>
    <w:p w:rsidR="00051ACA" w:rsidRDefault="00051ACA" w:rsidP="00051ACA">
      <w:pPr>
        <w:ind w:left="720"/>
      </w:pPr>
      <w:r w:rsidRPr="00051ACA">
        <w:rPr>
          <w:i/>
        </w:rPr>
        <w:t>Example:</w:t>
      </w:r>
      <w:r>
        <w:t xml:space="preserve">  For a debate on standardized testing…  “The Negative’s third constructive point argued that too much testing in general adversely impacts young students.  The point is irrelevant, as the issue here is whe</w:t>
      </w:r>
      <w:r w:rsidR="003A27D9">
        <w:t>th</w:t>
      </w:r>
      <w:r>
        <w:t xml:space="preserve">er the standardization of the tests across schools is harmful.  For most students, the absence of a standardized test would simply mean having to write a school-developed exam in its place.” (Example from Merali, </w:t>
      </w:r>
      <w:r w:rsidRPr="00051ACA">
        <w:rPr>
          <w:i/>
        </w:rPr>
        <w:t>Talk the Talk</w:t>
      </w:r>
      <w:r w:rsidR="003C60C6">
        <w:t>, 2006)</w:t>
      </w:r>
    </w:p>
    <w:p w:rsidR="00051ACA" w:rsidRDefault="00C14E6A" w:rsidP="00051ACA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140335</wp:posOffset>
            </wp:positionV>
            <wp:extent cx="2540635" cy="124587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ACA" w:rsidRPr="00051ACA" w:rsidRDefault="00051ACA" w:rsidP="00051ACA">
      <w:pPr>
        <w:pStyle w:val="ListParagraph"/>
        <w:numPr>
          <w:ilvl w:val="0"/>
          <w:numId w:val="1"/>
        </w:numPr>
        <w:rPr>
          <w:b/>
        </w:rPr>
      </w:pPr>
      <w:r w:rsidRPr="00051ACA">
        <w:rPr>
          <w:b/>
        </w:rPr>
        <w:t xml:space="preserve">Attach the argument on its significance.  </w:t>
      </w:r>
    </w:p>
    <w:p w:rsidR="003A27D9" w:rsidRDefault="00F83713" w:rsidP="00051ACA">
      <w:pPr>
        <w:ind w:left="720"/>
      </w:pPr>
      <w:r w:rsidRPr="00131C13">
        <w:rPr>
          <w:i/>
        </w:rPr>
        <w:t>Example:</w:t>
      </w:r>
      <w:r>
        <w:t xml:space="preserve">  </w:t>
      </w:r>
      <w:r w:rsidR="00051ACA">
        <w:t xml:space="preserve">For </w:t>
      </w:r>
      <w:r>
        <w:t>a debate on global warming…  “Even</w:t>
      </w:r>
      <w:r w:rsidR="00051ACA">
        <w:t xml:space="preserve"> though reducing global warming will increase bureaucracy, it is not a reason </w:t>
      </w:r>
      <w:r w:rsidR="00BB000E">
        <w:t>not to</w:t>
      </w:r>
      <w:r w:rsidR="00051ACA">
        <w:t xml:space="preserve"> act, sin</w:t>
      </w:r>
      <w:r>
        <w:t>ce</w:t>
      </w:r>
      <w:r w:rsidR="00051ACA">
        <w:t xml:space="preserve"> the consequences of global warming are so much more severe than the consequences of increase</w:t>
      </w:r>
      <w:r w:rsidR="001736A7">
        <w:t>d</w:t>
      </w:r>
      <w:r w:rsidR="00051ACA">
        <w:t xml:space="preserve"> bureaucracy.</w:t>
      </w:r>
      <w:r>
        <w:t>”</w:t>
      </w:r>
    </w:p>
    <w:p w:rsidR="003A27D9" w:rsidRDefault="003A27D9" w:rsidP="00051ACA">
      <w:pPr>
        <w:ind w:left="720"/>
      </w:pPr>
    </w:p>
    <w:p w:rsidR="003A27D9" w:rsidRDefault="003A27D9" w:rsidP="003A27D9">
      <w:pPr>
        <w:pStyle w:val="ListParagraph"/>
        <w:numPr>
          <w:ilvl w:val="0"/>
          <w:numId w:val="1"/>
        </w:numPr>
      </w:pPr>
      <w:r w:rsidRPr="002528A7">
        <w:rPr>
          <w:b/>
        </w:rPr>
        <w:t>Issue a challenge.</w:t>
      </w:r>
      <w:r>
        <w:t xml:space="preserve">  This strategy implies what is wrong with the opponent’s strategy and challenges them to respond to a specific point.</w:t>
      </w:r>
    </w:p>
    <w:p w:rsidR="00D94147" w:rsidRDefault="003A27D9" w:rsidP="003A27D9">
      <w:pPr>
        <w:ind w:left="720"/>
      </w:pPr>
      <w:r w:rsidRPr="002528A7">
        <w:rPr>
          <w:i/>
        </w:rPr>
        <w:t>Example:</w:t>
      </w:r>
      <w:r>
        <w:t xml:space="preserve">  If the affirmative proposes that we eliminate</w:t>
      </w:r>
      <w:r w:rsidR="002528A7">
        <w:t xml:space="preserve"> standardized testing, how else will we be able to compare the achievement of students from different districts and states?</w:t>
      </w:r>
    </w:p>
    <w:p w:rsidR="00D94147" w:rsidRDefault="00D94147" w:rsidP="003A27D9">
      <w:pPr>
        <w:ind w:left="720"/>
      </w:pPr>
    </w:p>
    <w:p w:rsidR="00D94147" w:rsidRDefault="00D94147" w:rsidP="00D94147">
      <w:pPr>
        <w:pStyle w:val="ListParagraph"/>
        <w:numPr>
          <w:ilvl w:val="0"/>
          <w:numId w:val="1"/>
        </w:numPr>
      </w:pPr>
      <w:r w:rsidRPr="003C60C6">
        <w:rPr>
          <w:b/>
        </w:rPr>
        <w:t>Catch contradictions.</w:t>
      </w:r>
      <w:r>
        <w:t xml:space="preserve">  Point out contradictions in your opponent’s arguments that must be addressed.</w:t>
      </w:r>
    </w:p>
    <w:p w:rsidR="003A27D9" w:rsidRDefault="00D94147" w:rsidP="00D94147">
      <w:pPr>
        <w:ind w:left="720"/>
      </w:pPr>
      <w:r>
        <w:t>Example</w:t>
      </w:r>
      <w:r w:rsidR="003C60C6">
        <w:t xml:space="preserve">:  “The Affirmative’s first speaker said that searches by school officials or police officers are justified because school lockers are school property, but the second speaker said that searches are a reasonable intrusion into an area that she clearly stated was a student’s private property.  Which one is it, public or private?”  (Example from Merali, </w:t>
      </w:r>
      <w:r w:rsidR="003C60C6" w:rsidRPr="00051ACA">
        <w:rPr>
          <w:i/>
        </w:rPr>
        <w:t>Talk the Talk</w:t>
      </w:r>
      <w:r w:rsidR="003C60C6">
        <w:t>, 2006)</w:t>
      </w:r>
    </w:p>
    <w:p w:rsidR="00B6472A" w:rsidRDefault="00B6472A" w:rsidP="002528A7"/>
    <w:p w:rsidR="00B6472A" w:rsidRPr="00B6472A" w:rsidRDefault="00B6472A" w:rsidP="00B6472A">
      <w:pPr>
        <w:pStyle w:val="ListParagraph"/>
        <w:numPr>
          <w:ilvl w:val="0"/>
          <w:numId w:val="1"/>
        </w:numPr>
        <w:rPr>
          <w:b/>
        </w:rPr>
      </w:pPr>
      <w:r w:rsidRPr="00B6472A">
        <w:rPr>
          <w:b/>
        </w:rPr>
        <w:t xml:space="preserve">Answer the argument.  </w:t>
      </w:r>
    </w:p>
    <w:p w:rsidR="00051ACA" w:rsidRDefault="00B6472A" w:rsidP="00C14E6A">
      <w:pPr>
        <w:ind w:left="720"/>
      </w:pPr>
      <w:r>
        <w:t>If you can’t dismiss the argument based upon its relevance or significance, directly attack the argument by showing flaws in its reasoning or offering evidence to the contrary.</w:t>
      </w:r>
    </w:p>
    <w:sectPr w:rsidR="00051ACA" w:rsidSect="00051A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21F"/>
    <w:multiLevelType w:val="hybridMultilevel"/>
    <w:tmpl w:val="222A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510E3"/>
    <w:rsid w:val="00051ACA"/>
    <w:rsid w:val="00131C13"/>
    <w:rsid w:val="001736A7"/>
    <w:rsid w:val="00193F35"/>
    <w:rsid w:val="002528A7"/>
    <w:rsid w:val="003510E3"/>
    <w:rsid w:val="003A27D9"/>
    <w:rsid w:val="003C60C6"/>
    <w:rsid w:val="00814D10"/>
    <w:rsid w:val="00B6472A"/>
    <w:rsid w:val="00BA54B5"/>
    <w:rsid w:val="00BB000E"/>
    <w:rsid w:val="00C14E6A"/>
    <w:rsid w:val="00D94147"/>
    <w:rsid w:val="00EB4056"/>
    <w:rsid w:val="00EC0D8B"/>
    <w:rsid w:val="00F83713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Macintosh Word</Application>
  <DocSecurity>4</DocSecurity>
  <Lines>15</Lines>
  <Paragraphs>3</Paragraphs>
  <ScaleCrop>false</ScaleCrop>
  <Company>HCPSS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DBlum</dc:creator>
  <cp:keywords/>
  <cp:lastModifiedBy>Howard County Administrator</cp:lastModifiedBy>
  <cp:revision>2</cp:revision>
  <cp:lastPrinted>2012-01-12T20:12:00Z</cp:lastPrinted>
  <dcterms:created xsi:type="dcterms:W3CDTF">2012-01-12T20:12:00Z</dcterms:created>
  <dcterms:modified xsi:type="dcterms:W3CDTF">2012-01-12T20:12:00Z</dcterms:modified>
</cp:coreProperties>
</file>